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center"/>
        <w:rPr>
          <w:rFonts w:ascii="方正小标宋简体" w:eastAsia="方正小标宋简体" w:hAnsiTheme="majorEastAsia"/>
          <w:sz w:val="28"/>
          <w:szCs w:val="28"/>
        </w:rPr>
      </w:pPr>
    </w:p>
    <w:p w14:paraId="7915A500">
      <w:pPr>
        <w:spacing w:line="500" w:lineRule="exact"/>
        <w:jc w:val="center"/>
        <w:rPr>
          <w:rFonts w:ascii="方正小标宋简体" w:eastAsia="方正小标宋简体" w:hAnsiTheme="majorEastAsia"/>
          <w:sz w:val="28"/>
          <w:szCs w:val="28"/>
        </w:rPr>
      </w:pPr>
    </w:p>
    <w:p w14:paraId="045FCAA8">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1FB0EE5F">
      <w:pPr>
        <w:spacing w:line="500" w:lineRule="exact"/>
        <w:jc w:val="center"/>
        <w:rPr>
          <w:rFonts w:hint="eastAsia" w:ascii="方正小标宋简体" w:eastAsia="方正小标宋简体" w:hAnsiTheme="majorEastAsia"/>
          <w:sz w:val="28"/>
          <w:szCs w:val="28"/>
          <w:u w:val="single"/>
        </w:rPr>
      </w:pPr>
    </w:p>
    <w:p w14:paraId="7A3EB3CB">
      <w:pPr>
        <w:spacing w:line="360" w:lineRule="auto"/>
        <w:jc w:val="center"/>
        <w:rPr>
          <w:rFonts w:ascii="方正小标宋简体" w:eastAsia="方正小标宋简体" w:hAnsiTheme="majorEastAsia"/>
          <w:sz w:val="44"/>
          <w:szCs w:val="44"/>
        </w:rPr>
      </w:pPr>
      <w:r>
        <w:rPr>
          <w:rFonts w:hint="eastAsia" w:ascii="方正小标宋简体" w:eastAsia="方正小标宋简体" w:hAnsiTheme="majorEastAsia"/>
          <w:sz w:val="44"/>
          <w:szCs w:val="44"/>
          <w:lang w:val="en-US" w:eastAsia="zh-CN"/>
        </w:rPr>
        <w:t>孝昌县晏家河流域治理环线配套设施建设项目监理服务招标代理机构比选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ascii="方正小标宋简体" w:eastAsia="方正小标宋简体" w:hAnsiTheme="majorEastAsia"/>
          <w:sz w:val="84"/>
          <w:szCs w:val="84"/>
        </w:rPr>
      </w:pPr>
      <w:r>
        <w:rPr>
          <w:rFonts w:hint="eastAsia" w:ascii="方正小标宋简体" w:eastAsia="方正小标宋简体" w:hAnsiTheme="majorEastAsia"/>
          <w:sz w:val="84"/>
          <w:szCs w:val="84"/>
          <w:lang w:val="en-US" w:eastAsia="zh-CN"/>
        </w:rPr>
        <w:t>报 价 文 件</w:t>
      </w:r>
    </w:p>
    <w:p w14:paraId="3FC00318">
      <w:pPr>
        <w:spacing w:line="360" w:lineRule="auto"/>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rPr>
        <w:t>（正/副本）</w:t>
      </w:r>
    </w:p>
    <w:p w14:paraId="6CD4814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ascii="方正小标宋简体" w:eastAsia="方正小标宋简体" w:hAnsiTheme="majorEastAsia"/>
          <w:sz w:val="30"/>
          <w:szCs w:val="30"/>
        </w:rPr>
      </w:pPr>
      <w:r>
        <w:rPr>
          <w:rFonts w:hint="eastAsia" w:ascii="方正小标宋简体" w:eastAsia="方正小标宋简体" w:hAnsiTheme="majorEastAsia"/>
          <w:sz w:val="30"/>
          <w:szCs w:val="30"/>
          <w:lang w:val="en-US" w:eastAsia="zh-CN"/>
        </w:rPr>
        <w:t>供应商</w:t>
      </w:r>
      <w:r>
        <w:rPr>
          <w:rFonts w:hint="eastAsia" w:ascii="方正小标宋简体" w:eastAsia="方正小标宋简体" w:hAnsiTheme="majorEastAsia"/>
          <w:sz w:val="30"/>
          <w:szCs w:val="30"/>
        </w:rPr>
        <w:t>名称：（********有限公司）</w:t>
      </w:r>
    </w:p>
    <w:p w14:paraId="7BFAB5F9">
      <w:pPr>
        <w:spacing w:line="480" w:lineRule="auto"/>
        <w:jc w:val="center"/>
        <w:rPr>
          <w:rFonts w:ascii="方正小标宋简体" w:eastAsia="方正小标宋简体" w:hAnsiTheme="majorEastAsia"/>
          <w:color w:val="0000FF"/>
          <w:sz w:val="30"/>
          <w:szCs w:val="30"/>
        </w:rPr>
      </w:pPr>
      <w:r>
        <w:rPr>
          <w:rFonts w:hint="eastAsia" w:ascii="方正小标宋简体" w:eastAsia="方正小标宋简体" w:hAnsiTheme="majorEastAsia"/>
          <w:color w:val="0000FF"/>
          <w:sz w:val="30"/>
          <w:szCs w:val="30"/>
        </w:rPr>
        <w:t>**年**月**日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lang w:val="en-US" w:eastAsia="zh-CN"/>
        </w:rPr>
        <w:t>供应商报价文件</w:t>
      </w:r>
      <w:r>
        <w:rPr>
          <w:rFonts w:hint="eastAsia" w:ascii="方正小标宋简体" w:eastAsia="方正小标宋简体" w:hAnsiTheme="majorEastAsia"/>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2"/>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2"/>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2"/>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2"/>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2"/>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应为湖北孝达交通投资有限公司招标代理入库供应商(提供网页截图)</w:t>
      </w:r>
    </w:p>
    <w:p w14:paraId="50B9B477">
      <w:pPr>
        <w:pStyle w:val="12"/>
        <w:numPr>
          <w:ilvl w:val="0"/>
          <w:numId w:val="2"/>
        </w:numPr>
        <w:spacing w:line="500" w:lineRule="exact"/>
        <w:rPr>
          <w:rFonts w:hint="eastAsia"/>
          <w:sz w:val="24"/>
          <w:szCs w:val="24"/>
        </w:rPr>
      </w:pPr>
      <w:r>
        <w:rPr>
          <w:rFonts w:hint="eastAsia"/>
          <w:sz w:val="24"/>
          <w:szCs w:val="24"/>
          <w:lang w:val="en-US" w:eastAsia="zh-CN"/>
        </w:rPr>
        <w:t>报价一览表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2531B90A">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lang w:val="en-US" w:eastAsia="zh-CN"/>
        </w:rPr>
        <w:t>资质证书（如有）</w:t>
      </w:r>
    </w:p>
    <w:p w14:paraId="2578452B">
      <w:pPr>
        <w:pStyle w:val="13"/>
        <w:rPr>
          <w:rFonts w:hint="eastAsia"/>
        </w:rPr>
      </w:pPr>
    </w:p>
    <w:p w14:paraId="0A6C5B48">
      <w:pPr>
        <w:tabs>
          <w:tab w:val="left" w:pos="2625"/>
        </w:tabs>
        <w:spacing w:line="360" w:lineRule="auto"/>
        <w:jc w:val="center"/>
        <w:outlineLvl w:val="9"/>
        <w:rPr>
          <w:rFonts w:hint="eastAsia" w:ascii="宋体" w:hAnsi="宋体" w:cs="宋体"/>
          <w:b/>
          <w:color w:val="auto"/>
          <w:sz w:val="36"/>
          <w:szCs w:val="36"/>
          <w:highlight w:val="none"/>
        </w:rPr>
      </w:pPr>
    </w:p>
    <w:p w14:paraId="453B52EE">
      <w:pPr>
        <w:tabs>
          <w:tab w:val="left" w:pos="2625"/>
        </w:tabs>
        <w:spacing w:line="360" w:lineRule="auto"/>
        <w:jc w:val="center"/>
        <w:outlineLvl w:val="9"/>
        <w:rPr>
          <w:rFonts w:hint="eastAsia" w:ascii="宋体" w:hAnsi="宋体" w:cs="宋体"/>
          <w:b/>
          <w:color w:val="auto"/>
          <w:sz w:val="36"/>
          <w:szCs w:val="36"/>
          <w:highlight w:val="none"/>
        </w:rPr>
      </w:pPr>
    </w:p>
    <w:p w14:paraId="295A11C0">
      <w:pPr>
        <w:tabs>
          <w:tab w:val="left" w:pos="2625"/>
        </w:tabs>
        <w:spacing w:line="360" w:lineRule="auto"/>
        <w:jc w:val="center"/>
        <w:outlineLvl w:val="9"/>
        <w:rPr>
          <w:rFonts w:hint="eastAsia" w:ascii="宋体" w:hAnsi="宋体" w:cs="宋体"/>
          <w:b/>
          <w:color w:val="auto"/>
          <w:sz w:val="36"/>
          <w:szCs w:val="36"/>
          <w:highlight w:val="none"/>
        </w:rPr>
      </w:pPr>
    </w:p>
    <w:p w14:paraId="02CA3EF0">
      <w:pPr>
        <w:tabs>
          <w:tab w:val="left" w:pos="2625"/>
        </w:tabs>
        <w:spacing w:line="360" w:lineRule="auto"/>
        <w:jc w:val="center"/>
        <w:outlineLvl w:val="9"/>
        <w:rPr>
          <w:rFonts w:hint="eastAsia" w:ascii="宋体" w:hAnsi="宋体" w:cs="宋体"/>
          <w:b/>
          <w:color w:val="auto"/>
          <w:sz w:val="36"/>
          <w:szCs w:val="36"/>
          <w:highlight w:val="none"/>
        </w:rPr>
      </w:pPr>
    </w:p>
    <w:p w14:paraId="70DB22BA">
      <w:pPr>
        <w:tabs>
          <w:tab w:val="left" w:pos="2625"/>
        </w:tabs>
        <w:spacing w:line="360" w:lineRule="auto"/>
        <w:jc w:val="center"/>
        <w:outlineLvl w:val="9"/>
        <w:rPr>
          <w:rFonts w:hint="eastAsia" w:ascii="宋体" w:hAnsi="宋体" w:cs="宋体"/>
          <w:b/>
          <w:color w:val="auto"/>
          <w:sz w:val="36"/>
          <w:szCs w:val="36"/>
          <w:highlight w:val="none"/>
        </w:rPr>
      </w:pPr>
    </w:p>
    <w:p w14:paraId="47CC4FA4">
      <w:pPr>
        <w:tabs>
          <w:tab w:val="left" w:pos="2625"/>
        </w:tabs>
        <w:spacing w:line="360" w:lineRule="auto"/>
        <w:jc w:val="center"/>
        <w:outlineLvl w:val="9"/>
        <w:rPr>
          <w:rFonts w:hint="eastAsia" w:ascii="宋体" w:hAnsi="宋体" w:cs="宋体"/>
          <w:b/>
          <w:color w:val="auto"/>
          <w:sz w:val="36"/>
          <w:szCs w:val="36"/>
          <w:highlight w:val="none"/>
        </w:rPr>
      </w:pPr>
    </w:p>
    <w:p w14:paraId="123E0C1A">
      <w:pPr>
        <w:tabs>
          <w:tab w:val="left" w:pos="2625"/>
        </w:tabs>
        <w:spacing w:line="360" w:lineRule="auto"/>
        <w:jc w:val="center"/>
        <w:outlineLvl w:val="9"/>
        <w:rPr>
          <w:rFonts w:hint="eastAsia" w:ascii="宋体" w:hAnsi="宋体" w:cs="宋体"/>
          <w:b/>
          <w:color w:val="auto"/>
          <w:sz w:val="36"/>
          <w:szCs w:val="36"/>
          <w:highlight w:val="none"/>
        </w:rPr>
      </w:pPr>
    </w:p>
    <w:p w14:paraId="363BA7CD">
      <w:pPr>
        <w:tabs>
          <w:tab w:val="left" w:pos="2625"/>
        </w:tabs>
        <w:spacing w:line="360" w:lineRule="auto"/>
        <w:jc w:val="center"/>
        <w:outlineLvl w:val="9"/>
        <w:rPr>
          <w:rFonts w:hint="eastAsia" w:ascii="宋体" w:hAnsi="宋体" w:cs="宋体"/>
          <w:b/>
          <w:color w:val="auto"/>
          <w:sz w:val="36"/>
          <w:szCs w:val="36"/>
          <w:highlight w:val="none"/>
        </w:rPr>
      </w:pPr>
    </w:p>
    <w:p w14:paraId="0B1AC913">
      <w:pPr>
        <w:tabs>
          <w:tab w:val="left" w:pos="2625"/>
        </w:tabs>
        <w:spacing w:line="360" w:lineRule="auto"/>
        <w:jc w:val="center"/>
        <w:outlineLvl w:val="9"/>
        <w:rPr>
          <w:rFonts w:hint="eastAsia" w:ascii="宋体" w:hAnsi="宋体" w:cs="宋体"/>
          <w:b/>
          <w:color w:val="auto"/>
          <w:sz w:val="36"/>
          <w:szCs w:val="36"/>
          <w:highlight w:val="none"/>
        </w:rPr>
      </w:pPr>
    </w:p>
    <w:p w14:paraId="5DA76441">
      <w:pPr>
        <w:tabs>
          <w:tab w:val="left" w:pos="2625"/>
        </w:tabs>
        <w:spacing w:line="360" w:lineRule="auto"/>
        <w:jc w:val="center"/>
        <w:outlineLvl w:val="9"/>
        <w:rPr>
          <w:rFonts w:hint="eastAsia" w:ascii="宋体" w:hAnsi="宋体" w:cs="宋体"/>
          <w:b/>
          <w:color w:val="auto"/>
          <w:sz w:val="36"/>
          <w:szCs w:val="36"/>
          <w:highlight w:val="none"/>
        </w:rPr>
      </w:pPr>
    </w:p>
    <w:p w14:paraId="13D6F725">
      <w:pPr>
        <w:tabs>
          <w:tab w:val="left" w:pos="2625"/>
        </w:tabs>
        <w:spacing w:line="360" w:lineRule="auto"/>
        <w:jc w:val="center"/>
        <w:outlineLvl w:val="9"/>
        <w:rPr>
          <w:rFonts w:hint="eastAsia" w:ascii="宋体" w:hAnsi="宋体" w:cs="宋体"/>
          <w:b/>
          <w:color w:val="auto"/>
          <w:sz w:val="36"/>
          <w:szCs w:val="36"/>
          <w:highlight w:val="none"/>
        </w:rPr>
      </w:pPr>
    </w:p>
    <w:p w14:paraId="35755B70">
      <w:pPr>
        <w:tabs>
          <w:tab w:val="left" w:pos="2625"/>
        </w:tabs>
        <w:spacing w:line="360" w:lineRule="auto"/>
        <w:jc w:val="center"/>
        <w:outlineLvl w:val="9"/>
        <w:rPr>
          <w:rFonts w:hint="eastAsia" w:ascii="宋体" w:hAnsi="宋体" w:cs="宋体"/>
          <w:b/>
          <w:color w:val="auto"/>
          <w:sz w:val="36"/>
          <w:szCs w:val="36"/>
          <w:highlight w:val="none"/>
        </w:rPr>
      </w:pPr>
    </w:p>
    <w:p w14:paraId="4C8E34EA">
      <w:pPr>
        <w:tabs>
          <w:tab w:val="left" w:pos="2625"/>
        </w:tabs>
        <w:spacing w:line="360" w:lineRule="auto"/>
        <w:jc w:val="center"/>
        <w:outlineLvl w:val="9"/>
        <w:rPr>
          <w:rFonts w:hint="eastAsia" w:ascii="宋体" w:hAnsi="宋体" w:cs="宋体"/>
          <w:b/>
          <w:color w:val="auto"/>
          <w:sz w:val="36"/>
          <w:szCs w:val="36"/>
          <w:highlight w:val="none"/>
        </w:rPr>
      </w:pPr>
    </w:p>
    <w:p w14:paraId="303F798C">
      <w:pPr>
        <w:tabs>
          <w:tab w:val="left" w:pos="2625"/>
        </w:tabs>
        <w:spacing w:line="360" w:lineRule="auto"/>
        <w:jc w:val="center"/>
        <w:outlineLvl w:val="9"/>
        <w:rPr>
          <w:rFonts w:hint="eastAsia" w:ascii="宋体" w:hAnsi="宋体" w:cs="宋体"/>
          <w:b/>
          <w:color w:val="auto"/>
          <w:sz w:val="36"/>
          <w:szCs w:val="36"/>
          <w:highlight w:val="none"/>
        </w:rPr>
      </w:pPr>
    </w:p>
    <w:p w14:paraId="0E50D445">
      <w:pPr>
        <w:tabs>
          <w:tab w:val="left" w:pos="2625"/>
        </w:tabs>
        <w:spacing w:line="360" w:lineRule="auto"/>
        <w:jc w:val="center"/>
        <w:outlineLvl w:val="9"/>
        <w:rPr>
          <w:rFonts w:hint="eastAsia" w:ascii="宋体" w:hAnsi="宋体" w:cs="宋体"/>
          <w:b/>
          <w:color w:val="auto"/>
          <w:sz w:val="36"/>
          <w:szCs w:val="36"/>
          <w:highlight w:val="none"/>
        </w:rPr>
      </w:pPr>
    </w:p>
    <w:p w14:paraId="15C21DFA">
      <w:pPr>
        <w:tabs>
          <w:tab w:val="left" w:pos="2625"/>
        </w:tabs>
        <w:spacing w:line="360" w:lineRule="auto"/>
        <w:jc w:val="center"/>
        <w:outlineLvl w:val="9"/>
        <w:rPr>
          <w:rFonts w:hint="eastAsia" w:ascii="宋体" w:hAnsi="宋体" w:cs="宋体"/>
          <w:b/>
          <w:color w:val="auto"/>
          <w:sz w:val="36"/>
          <w:szCs w:val="36"/>
          <w:highlight w:val="none"/>
        </w:rPr>
      </w:pPr>
    </w:p>
    <w:p w14:paraId="50940FD2">
      <w:pPr>
        <w:tabs>
          <w:tab w:val="left" w:pos="2625"/>
        </w:tabs>
        <w:spacing w:line="360" w:lineRule="auto"/>
        <w:jc w:val="center"/>
        <w:outlineLvl w:val="9"/>
        <w:rPr>
          <w:rFonts w:hint="eastAsia" w:ascii="宋体" w:hAnsi="宋体" w:cs="宋体"/>
          <w:b/>
          <w:color w:val="auto"/>
          <w:sz w:val="36"/>
          <w:szCs w:val="36"/>
          <w:highlight w:val="none"/>
        </w:rPr>
      </w:pPr>
    </w:p>
    <w:p w14:paraId="45FF3E71">
      <w:pPr>
        <w:tabs>
          <w:tab w:val="left" w:pos="2625"/>
        </w:tabs>
        <w:spacing w:line="360" w:lineRule="auto"/>
        <w:jc w:val="center"/>
        <w:outlineLvl w:val="9"/>
        <w:rPr>
          <w:rFonts w:hint="eastAsia" w:ascii="宋体" w:hAnsi="宋体" w:cs="宋体"/>
          <w:b/>
          <w:color w:val="auto"/>
          <w:sz w:val="36"/>
          <w:szCs w:val="36"/>
          <w:highlight w:val="none"/>
        </w:rPr>
      </w:pPr>
    </w:p>
    <w:p w14:paraId="208178CF">
      <w:pPr>
        <w:tabs>
          <w:tab w:val="left" w:pos="2625"/>
        </w:tabs>
        <w:spacing w:line="360" w:lineRule="auto"/>
        <w:jc w:val="center"/>
        <w:outlineLvl w:val="9"/>
        <w:rPr>
          <w:rFonts w:hint="eastAsia" w:ascii="宋体" w:hAnsi="宋体" w:cs="宋体"/>
          <w:b/>
          <w:color w:val="auto"/>
          <w:sz w:val="36"/>
          <w:szCs w:val="36"/>
          <w:highlight w:val="none"/>
        </w:rPr>
      </w:pPr>
    </w:p>
    <w:p w14:paraId="2C8D13D1">
      <w:pPr>
        <w:tabs>
          <w:tab w:val="left" w:pos="2625"/>
        </w:tabs>
        <w:spacing w:line="360" w:lineRule="auto"/>
        <w:jc w:val="center"/>
        <w:outlineLvl w:val="9"/>
        <w:rPr>
          <w:rFonts w:hint="eastAsia" w:ascii="宋体" w:hAnsi="宋体" w:cs="宋体"/>
          <w:b/>
          <w:color w:val="auto"/>
          <w:sz w:val="36"/>
          <w:szCs w:val="36"/>
          <w:highlight w:val="none"/>
        </w:rPr>
      </w:pPr>
    </w:p>
    <w:p w14:paraId="5D1F907A">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4"/>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6A58CED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开标一览表</w:t>
      </w:r>
      <w:bookmarkEnd w:id="0"/>
    </w:p>
    <w:p w14:paraId="7F579FC6">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 xml:space="preserve">项目名称： </w:t>
      </w:r>
    </w:p>
    <w:p w14:paraId="080D24A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项目编号：</w:t>
      </w:r>
    </w:p>
    <w:p w14:paraId="66EA2FD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货币单位：人民币</w:t>
      </w:r>
    </w:p>
    <w:tbl>
      <w:tblPr>
        <w:tblStyle w:val="7"/>
        <w:tblpPr w:leftFromText="180" w:rightFromText="180" w:vertAnchor="text" w:horzAnchor="page" w:tblpX="1736" w:tblpY="2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6359"/>
      </w:tblGrid>
      <w:tr w14:paraId="52F2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E64B888">
            <w:pPr>
              <w:spacing w:line="360" w:lineRule="auto"/>
              <w:jc w:val="center"/>
              <w:rPr>
                <w:rFonts w:hint="eastAsia" w:ascii="宋体" w:hAnsi="宋体" w:eastAsia="宋体" w:cs="宋体"/>
                <w:i w:val="0"/>
                <w:iCs w:val="0"/>
                <w:color w:val="auto"/>
                <w:sz w:val="24"/>
                <w:szCs w:val="24"/>
                <w:highlight w:val="yellow"/>
                <w:u w:val="single"/>
                <w:vertAlign w:val="baseline"/>
                <w:lang w:eastAsia="zh-CN"/>
              </w:rPr>
            </w:pPr>
            <w:r>
              <w:rPr>
                <w:rFonts w:hint="eastAsia" w:ascii="宋体" w:hAnsi="宋体" w:eastAsia="宋体" w:cs="宋体"/>
                <w:i w:val="0"/>
                <w:iCs w:val="0"/>
                <w:color w:val="auto"/>
                <w:sz w:val="24"/>
                <w:szCs w:val="24"/>
                <w:highlight w:val="yellow"/>
                <w:u w:val="none"/>
                <w:vertAlign w:val="baseline"/>
                <w:lang w:val="en-US" w:eastAsia="zh-CN"/>
              </w:rPr>
              <w:t>折扣率</w:t>
            </w:r>
          </w:p>
        </w:tc>
        <w:tc>
          <w:tcPr>
            <w:tcW w:w="6359" w:type="dxa"/>
            <w:vAlign w:val="center"/>
          </w:tcPr>
          <w:p w14:paraId="66216910">
            <w:pPr>
              <w:spacing w:line="360" w:lineRule="auto"/>
              <w:jc w:val="center"/>
              <w:rPr>
                <w:rFonts w:hint="default" w:ascii="宋体" w:hAnsi="宋体" w:eastAsia="宋体" w:cs="宋体"/>
                <w:i w:val="0"/>
                <w:iCs w:val="0"/>
                <w:color w:val="auto"/>
                <w:sz w:val="24"/>
                <w:szCs w:val="24"/>
                <w:highlight w:val="yellow"/>
                <w:u w:val="single"/>
                <w:vertAlign w:val="baseline"/>
                <w:lang w:val="en-US" w:eastAsia="zh-CN"/>
              </w:rPr>
            </w:pPr>
            <w:bookmarkStart w:id="1" w:name="_GoBack"/>
            <w:bookmarkEnd w:id="1"/>
          </w:p>
        </w:tc>
      </w:tr>
      <w:tr w14:paraId="01F5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9" w:hRule="atLeast"/>
        </w:trPr>
        <w:tc>
          <w:tcPr>
            <w:tcW w:w="2120" w:type="dxa"/>
            <w:vAlign w:val="center"/>
          </w:tcPr>
          <w:p w14:paraId="13103874">
            <w:pPr>
              <w:spacing w:line="360" w:lineRule="auto"/>
              <w:jc w:val="center"/>
              <w:rPr>
                <w:rFonts w:hint="eastAsia" w:ascii="宋体" w:hAnsi="宋体" w:eastAsia="宋体" w:cs="宋体"/>
                <w:i w:val="0"/>
                <w:iCs w:val="0"/>
                <w:color w:val="auto"/>
                <w:sz w:val="24"/>
                <w:szCs w:val="24"/>
                <w:u w:val="single"/>
                <w:vertAlign w:val="baseline"/>
                <w:lang w:val="en-US" w:eastAsia="zh-CN"/>
              </w:rPr>
            </w:pPr>
            <w:r>
              <w:rPr>
                <w:rFonts w:hint="eastAsia" w:ascii="宋体" w:hAnsi="宋体" w:eastAsia="宋体" w:cs="宋体"/>
                <w:i w:val="0"/>
                <w:iCs w:val="0"/>
                <w:color w:val="auto"/>
                <w:sz w:val="24"/>
                <w:szCs w:val="24"/>
                <w:u w:val="none"/>
                <w:vertAlign w:val="baseline"/>
                <w:lang w:val="en-US" w:eastAsia="zh-CN"/>
              </w:rPr>
              <w:t>备注</w:t>
            </w:r>
          </w:p>
        </w:tc>
        <w:tc>
          <w:tcPr>
            <w:tcW w:w="6359" w:type="dxa"/>
            <w:vAlign w:val="center"/>
          </w:tcPr>
          <w:p w14:paraId="6B1841DB">
            <w:pPr>
              <w:spacing w:line="360" w:lineRule="auto"/>
              <w:jc w:val="center"/>
              <w:rPr>
                <w:rFonts w:hint="eastAsia" w:ascii="宋体" w:hAnsi="宋体" w:eastAsia="宋体" w:cs="宋体"/>
                <w:i w:val="0"/>
                <w:iCs w:val="0"/>
                <w:color w:val="auto"/>
                <w:sz w:val="24"/>
                <w:szCs w:val="24"/>
                <w:u w:val="single"/>
                <w:vertAlign w:val="baseline"/>
                <w:lang w:eastAsia="zh-CN"/>
              </w:rPr>
            </w:pPr>
            <w:r>
              <w:rPr>
                <w:rFonts w:hint="eastAsia" w:ascii="宋体" w:hAnsi="宋体" w:cs="宋体"/>
                <w:i w:val="0"/>
                <w:iCs w:val="0"/>
                <w:color w:val="auto"/>
                <w:sz w:val="24"/>
                <w:szCs w:val="24"/>
                <w:u w:val="none"/>
                <w:vertAlign w:val="baseline"/>
                <w:lang w:val="en-US" w:eastAsia="zh-CN"/>
              </w:rPr>
              <w:t>/</w:t>
            </w:r>
          </w:p>
        </w:tc>
      </w:tr>
      <w:tr w14:paraId="280E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8479" w:type="dxa"/>
            <w:gridSpan w:val="2"/>
          </w:tcPr>
          <w:p w14:paraId="46CF63F8">
            <w:pPr>
              <w:spacing w:line="360" w:lineRule="auto"/>
              <w:rPr>
                <w:rFonts w:hint="eastAsia" w:ascii="宋体" w:hAnsi="宋体" w:eastAsia="宋体" w:cs="宋体"/>
                <w:i w:val="0"/>
                <w:iCs w:val="0"/>
                <w:color w:val="auto"/>
                <w:sz w:val="24"/>
                <w:szCs w:val="24"/>
                <w:u w:val="single"/>
                <w:vertAlign w:val="baseline"/>
              </w:rPr>
            </w:pPr>
          </w:p>
        </w:tc>
      </w:tr>
    </w:tbl>
    <w:p w14:paraId="395F7040">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日期：</w:t>
      </w:r>
    </w:p>
    <w:p w14:paraId="1A31A371">
      <w:pP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br w:type="page"/>
      </w:r>
    </w:p>
    <w:p w14:paraId="1FF1F827">
      <w:pPr>
        <w:pStyle w:val="5"/>
        <w:keepNext w:val="0"/>
        <w:keepLines w:val="0"/>
        <w:widowControl/>
        <w:suppressLineNumbers w:val="0"/>
        <w:ind w:left="0" w:firstLine="0"/>
        <w:jc w:val="left"/>
        <w:rPr>
          <w:rStyle w:val="15"/>
          <w:rFonts w:hint="default" w:eastAsia="宋体"/>
          <w:lang w:val="en-US" w:eastAsia="zh-CN"/>
        </w:rPr>
      </w:pPr>
      <w:r>
        <w:rPr>
          <w:rStyle w:val="15"/>
          <w:rFonts w:hint="eastAsia" w:eastAsia="宋体"/>
          <w:lang w:val="en-US" w:eastAsia="zh-CN"/>
        </w:rPr>
        <w:t>附表</w:t>
      </w:r>
    </w:p>
    <w:p w14:paraId="52321B5E">
      <w:pPr>
        <w:pStyle w:val="5"/>
        <w:keepNext w:val="0"/>
        <w:keepLines w:val="0"/>
        <w:widowControl/>
        <w:suppressLineNumbers w:val="0"/>
        <w:ind w:left="0" w:firstLine="0"/>
        <w:jc w:val="center"/>
        <w:rPr>
          <w:rStyle w:val="15"/>
        </w:rPr>
      </w:pPr>
      <w:r>
        <w:rPr>
          <w:rStyle w:val="15"/>
          <w:rFonts w:hint="eastAsia"/>
        </w:rPr>
        <w:t>招标代理服务收费标准( 费率)</w:t>
      </w:r>
    </w:p>
    <w:tbl>
      <w:tblPr>
        <w:tblStyle w:val="6"/>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59F578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507C4B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服务类型  / 中标金额（万元）</w:t>
            </w:r>
          </w:p>
        </w:tc>
        <w:tc>
          <w:tcPr>
            <w:tcW w:w="1913" w:type="dxa"/>
            <w:noWrap w:val="0"/>
            <w:vAlign w:val="center"/>
          </w:tcPr>
          <w:p w14:paraId="3EF35E5B">
            <w:pPr>
              <w:pStyle w:val="5"/>
              <w:keepNext w:val="0"/>
              <w:keepLines w:val="0"/>
              <w:widowControl/>
              <w:suppressLineNumbers w:val="0"/>
              <w:jc w:val="center"/>
              <w:rPr>
                <w:sz w:val="32"/>
                <w:szCs w:val="32"/>
              </w:rPr>
            </w:pPr>
            <w:r>
              <w:rPr>
                <w:rFonts w:hint="eastAsia" w:ascii="微软雅黑" w:hAnsi="微软雅黑" w:eastAsia="微软雅黑" w:cs="微软雅黑"/>
                <w:b/>
                <w:bCs/>
                <w:i w:val="0"/>
                <w:iCs w:val="0"/>
                <w:caps w:val="0"/>
                <w:color w:val="000000"/>
                <w:spacing w:val="0"/>
                <w:sz w:val="21"/>
                <w:szCs w:val="21"/>
              </w:rPr>
              <w:t>货物招标</w:t>
            </w:r>
          </w:p>
        </w:tc>
        <w:tc>
          <w:tcPr>
            <w:tcW w:w="1599" w:type="dxa"/>
            <w:noWrap w:val="0"/>
            <w:vAlign w:val="center"/>
          </w:tcPr>
          <w:p w14:paraId="3DCA2AE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服务招标</w:t>
            </w:r>
          </w:p>
        </w:tc>
        <w:tc>
          <w:tcPr>
            <w:tcW w:w="1258" w:type="dxa"/>
            <w:noWrap w:val="0"/>
            <w:vAlign w:val="center"/>
          </w:tcPr>
          <w:p w14:paraId="33DB915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工程招标</w:t>
            </w:r>
          </w:p>
        </w:tc>
      </w:tr>
      <w:tr w14:paraId="7A8EF9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8B186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100以下</w:t>
            </w:r>
          </w:p>
        </w:tc>
        <w:tc>
          <w:tcPr>
            <w:tcW w:w="1913" w:type="dxa"/>
            <w:noWrap w:val="0"/>
            <w:vAlign w:val="center"/>
          </w:tcPr>
          <w:p w14:paraId="6734A1A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599" w:type="dxa"/>
            <w:noWrap w:val="0"/>
            <w:vAlign w:val="center"/>
          </w:tcPr>
          <w:p w14:paraId="6FE159E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258" w:type="dxa"/>
            <w:noWrap w:val="0"/>
            <w:vAlign w:val="center"/>
          </w:tcPr>
          <w:p w14:paraId="7DE12B4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w:t>
            </w:r>
          </w:p>
        </w:tc>
      </w:tr>
      <w:tr w14:paraId="77FB7B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7F4E6C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100—500</w:t>
            </w:r>
          </w:p>
        </w:tc>
        <w:tc>
          <w:tcPr>
            <w:tcW w:w="1913" w:type="dxa"/>
            <w:noWrap w:val="0"/>
            <w:vAlign w:val="center"/>
          </w:tcPr>
          <w:p w14:paraId="4124D3E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1.1％</w:t>
            </w:r>
          </w:p>
        </w:tc>
        <w:tc>
          <w:tcPr>
            <w:tcW w:w="1599" w:type="dxa"/>
            <w:noWrap w:val="0"/>
            <w:vAlign w:val="center"/>
          </w:tcPr>
          <w:p w14:paraId="1670493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258" w:type="dxa"/>
            <w:noWrap w:val="0"/>
            <w:vAlign w:val="center"/>
          </w:tcPr>
          <w:p w14:paraId="7EF6D62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0.7％</w:t>
            </w:r>
          </w:p>
        </w:tc>
      </w:tr>
      <w:tr w14:paraId="38EF54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1C9529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500—1000</w:t>
            </w:r>
          </w:p>
        </w:tc>
        <w:tc>
          <w:tcPr>
            <w:tcW w:w="1913" w:type="dxa"/>
            <w:noWrap w:val="0"/>
            <w:vAlign w:val="center"/>
          </w:tcPr>
          <w:p w14:paraId="24A8F2A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599" w:type="dxa"/>
            <w:noWrap w:val="0"/>
            <w:vAlign w:val="center"/>
          </w:tcPr>
          <w:p w14:paraId="6F7E99FA">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0.45％</w:t>
            </w:r>
          </w:p>
        </w:tc>
        <w:tc>
          <w:tcPr>
            <w:tcW w:w="1258" w:type="dxa"/>
            <w:noWrap w:val="0"/>
            <w:vAlign w:val="center"/>
          </w:tcPr>
          <w:p w14:paraId="4E9F219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0.55％</w:t>
            </w:r>
          </w:p>
        </w:tc>
      </w:tr>
      <w:tr w14:paraId="18F629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62853E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1000—5000</w:t>
            </w:r>
          </w:p>
        </w:tc>
        <w:tc>
          <w:tcPr>
            <w:tcW w:w="1913" w:type="dxa"/>
            <w:noWrap w:val="0"/>
            <w:vAlign w:val="center"/>
          </w:tcPr>
          <w:p w14:paraId="2B9C956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w:t>
            </w:r>
          </w:p>
        </w:tc>
        <w:tc>
          <w:tcPr>
            <w:tcW w:w="1599" w:type="dxa"/>
            <w:noWrap w:val="0"/>
            <w:vAlign w:val="center"/>
          </w:tcPr>
          <w:p w14:paraId="4F98478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258" w:type="dxa"/>
            <w:noWrap w:val="0"/>
            <w:vAlign w:val="center"/>
          </w:tcPr>
          <w:p w14:paraId="3145799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0.35％</w:t>
            </w:r>
          </w:p>
        </w:tc>
      </w:tr>
      <w:tr w14:paraId="782AEF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CD0564F">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5000—10000</w:t>
            </w:r>
          </w:p>
        </w:tc>
        <w:tc>
          <w:tcPr>
            <w:tcW w:w="1913" w:type="dxa"/>
            <w:noWrap w:val="0"/>
            <w:vAlign w:val="center"/>
          </w:tcPr>
          <w:p w14:paraId="3A877A6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599" w:type="dxa"/>
            <w:noWrap w:val="0"/>
            <w:vAlign w:val="center"/>
          </w:tcPr>
          <w:p w14:paraId="40A15615">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0.1％</w:t>
            </w:r>
          </w:p>
        </w:tc>
        <w:tc>
          <w:tcPr>
            <w:tcW w:w="1258" w:type="dxa"/>
            <w:noWrap w:val="0"/>
            <w:vAlign w:val="center"/>
          </w:tcPr>
          <w:p w14:paraId="5CCFD3E1">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w:t>
            </w:r>
          </w:p>
        </w:tc>
      </w:tr>
      <w:tr w14:paraId="6DEBFF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4E0E12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10000——100000</w:t>
            </w:r>
          </w:p>
        </w:tc>
        <w:tc>
          <w:tcPr>
            <w:tcW w:w="1913" w:type="dxa"/>
            <w:noWrap w:val="0"/>
            <w:vAlign w:val="center"/>
          </w:tcPr>
          <w:p w14:paraId="314F221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599" w:type="dxa"/>
            <w:noWrap w:val="0"/>
            <w:vAlign w:val="center"/>
          </w:tcPr>
          <w:p w14:paraId="7F6AE5A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258" w:type="dxa"/>
            <w:noWrap w:val="0"/>
            <w:vAlign w:val="center"/>
          </w:tcPr>
          <w:p w14:paraId="51D52C7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r>
      <w:tr w14:paraId="783AF3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96141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1000000以上</w:t>
            </w:r>
          </w:p>
        </w:tc>
        <w:tc>
          <w:tcPr>
            <w:tcW w:w="1913" w:type="dxa"/>
            <w:noWrap w:val="0"/>
            <w:vAlign w:val="center"/>
          </w:tcPr>
          <w:p w14:paraId="0097255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599" w:type="dxa"/>
            <w:noWrap w:val="0"/>
            <w:vAlign w:val="center"/>
          </w:tcPr>
          <w:p w14:paraId="38E31D39">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258" w:type="dxa"/>
            <w:noWrap w:val="0"/>
            <w:vAlign w:val="center"/>
          </w:tcPr>
          <w:p w14:paraId="47353BF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r>
    </w:tbl>
    <w:p w14:paraId="316BA333">
      <w:pPr>
        <w:pStyle w:val="5"/>
        <w:keepNext w:val="0"/>
        <w:keepLines w:val="0"/>
        <w:widowControl/>
        <w:suppressLineNumbers w:val="0"/>
        <w:spacing w:before="100" w:beforeAutospacing="1" w:after="100" w:afterAutospacing="1" w:line="240" w:lineRule="auto"/>
        <w:ind w:left="0" w:right="0" w:firstLine="0"/>
        <w:jc w:val="left"/>
      </w:pPr>
      <w:r>
        <w:rPr>
          <w:rFonts w:hint="eastAsia" w:ascii="微软雅黑" w:hAnsi="微软雅黑" w:eastAsia="微软雅黑" w:cs="微软雅黑"/>
          <w:i w:val="0"/>
          <w:iCs w:val="0"/>
          <w:caps w:val="0"/>
          <w:color w:val="000000"/>
          <w:spacing w:val="0"/>
          <w:sz w:val="22"/>
          <w:szCs w:val="22"/>
        </w:rPr>
        <w:t>注：</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1、按本表费率计算的收费为招标代理服务全过程的收费基准价格，单独提供编制招标文件（有标底的含标底）服务的，可按规定标准的30％计收。</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2、招标代理服务收费按差额定率累进法计算。</w:t>
      </w:r>
    </w:p>
    <w:p w14:paraId="009BF001">
      <w:pPr>
        <w:spacing w:line="480" w:lineRule="auto"/>
        <w:rPr>
          <w:rFonts w:hint="eastAsia" w:ascii="宋体" w:hAnsi="宋体" w:eastAsia="宋体" w:cs="宋体"/>
          <w:i w:val="0"/>
          <w:iCs w:val="0"/>
          <w:color w:val="auto"/>
          <w:sz w:val="24"/>
          <w:szCs w:val="24"/>
          <w:lang w:val="en-US" w:eastAsia="zh-CN"/>
        </w:rPr>
      </w:pPr>
    </w:p>
    <w:p w14:paraId="5A1BA71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BF6EBF">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88B17BE"/>
    <w:rsid w:val="0B5E67A7"/>
    <w:rsid w:val="0F794DA3"/>
    <w:rsid w:val="19E7562B"/>
    <w:rsid w:val="1DAA65B4"/>
    <w:rsid w:val="26E87411"/>
    <w:rsid w:val="2F056C89"/>
    <w:rsid w:val="35BA4688"/>
    <w:rsid w:val="384252CC"/>
    <w:rsid w:val="3CDD6DE7"/>
    <w:rsid w:val="4101503F"/>
    <w:rsid w:val="432F2FAC"/>
    <w:rsid w:val="481B2F90"/>
    <w:rsid w:val="564D51F0"/>
    <w:rsid w:val="59BA217A"/>
    <w:rsid w:val="65E801CD"/>
    <w:rsid w:val="66105C72"/>
    <w:rsid w:val="6B147CCA"/>
    <w:rsid w:val="6B6B17E9"/>
    <w:rsid w:val="702C4DB1"/>
    <w:rsid w:val="716718BB"/>
    <w:rsid w:val="716A4115"/>
    <w:rsid w:val="716D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4">
    <w:name w:val="首行缩进"/>
    <w:basedOn w:val="1"/>
    <w:autoRedefine/>
    <w:qFormat/>
    <w:uiPriority w:val="0"/>
    <w:pPr>
      <w:ind w:firstLine="480" w:firstLineChars="200"/>
    </w:pPr>
    <w:rPr>
      <w:lang w:val="zh-CN"/>
    </w:rPr>
  </w:style>
  <w:style w:type="character" w:customStyle="1" w:styleId="15">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1005</Words>
  <Characters>1166</Characters>
  <Lines>88</Lines>
  <Paragraphs>48</Paragraphs>
  <TotalTime>2</TotalTime>
  <ScaleCrop>false</ScaleCrop>
  <LinksUpToDate>false</LinksUpToDate>
  <CharactersWithSpaces>1745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  -复刻回忆。</cp:lastModifiedBy>
  <cp:lastPrinted>2020-07-07T08:23:00Z</cp:lastPrinted>
  <dcterms:modified xsi:type="dcterms:W3CDTF">2025-04-25T04:20:34Z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D08388D023044C2EAF6CB8DC80512E71_13</vt:lpwstr>
  </property>
  <property fmtid="{D5CDD505-2E9C-101B-9397-08002B2CF9AE}" pid="4" name="KSOTemplateDocerSaveRecord">
    <vt:lpwstr>eyJoZGlkIjoiNzA5YmY5M2NmNTIwZGE3Y2ZlYjc2M2M3YjVjOTY5NWMiLCJ1c2VySWQiOiIzMzk0NTM1NDUifQ==</vt:lpwstr>
  </property>
</Properties>
</file>